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49" w:rsidRDefault="00EA1449" w:rsidP="005309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instrText xml:space="preserve"> HYPERLINK "</w:instrText>
      </w:r>
      <w:r w:rsidRPr="00EA1449"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instrText>http://www.didstudio.org/trasparenza/</w:instrTex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instrText xml:space="preserve">" </w:instrTex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fldChar w:fldCharType="separate"/>
      </w:r>
      <w:r w:rsidRPr="00F01BF5">
        <w:rPr>
          <w:rStyle w:val="Collegamentoipertestuale"/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t>http://www.didstudio.org/trasparenza/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t xml:space="preserve"> </w:t>
      </w:r>
    </w:p>
    <w:p w:rsidR="005035D1" w:rsidRDefault="005035D1" w:rsidP="005309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</w:pPr>
    </w:p>
    <w:p w:rsidR="00530978" w:rsidRPr="00530978" w:rsidRDefault="00530978" w:rsidP="005309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t>Trasparenza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La pubblicazione dei dati di seguito riportati adempie agli obblighi disposti dall’articolo 9 della Legge 112 del 7 ottobre 2013.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TESTO COORDINATO DEL DECRETO-LEGGE 8 agosto 2013, n. 91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Testo del decreto-legge 8 agosto 2013, n. 91 (in Gazzetta Ufficiale – serie generale – n. 186 del 9 agosto 2013), coordinato con la legge di conversione 7 ottobre 2013, n. 112 (in questa stessa Gazzetta Ufficiale alla pag. 1), recante: «Disposizioni urgenti per la tutela, la valorizzazione e il rilancio dei beni e delle attività culturali e del turismo.». (13A08109) (GU n.236 del 8-10-2013) Vigente al: 8-10-2013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Art. 9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Disposizioni urgenti per assicurare la trasparenza, la semplificazione e l’efficacia del sistema di contribuzione pubblica allo spettacolo dal vivo e al cinema.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2. Gli enti e gli organismi dello spettacolo, finanziati a valere sul Fondo unico dello spettacolo di cui alla legge 30 aprile 1985, n. 163, o ai sensi della legge 23 dicembre 1996, n. 662, e successive modificazioni, pubblicano e aggiornano le seguenti informazioni relative ai titolari di incarichi amministrativi ed artistici di vertice e di incarichi dirigenziali, a qualsiasi titolo conferiti, nonché di collaborazione o consulenza: a) gli estremi dell’atto di conferimento dell’incarico;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b) il curriculum vitae;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c) i compensi, comunque denominati, relativi al rapporto di lavoro, di consulenza o di collaborazione.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3. Le informazioni di cui al comma 2 sono pubblicate dagli enti ed organismi entro il 31 gennaio di ogni anno e comunque aggiornate anche successivamente. Ai predetti soggetti non possono essere erogate a qualsiasi titolo somme sino alla comunicazione dell’avvenuto adempimento o aggiornamento.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Dati aggiornati al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24.</w:t>
      </w: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01.2017</w:t>
      </w:r>
    </w:p>
    <w:p w:rsidR="00D46812" w:rsidRDefault="00D46812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DIRETTORE ARTISTICO </w:t>
      </w:r>
    </w:p>
    <w:p w:rsid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CLAUDIO PRATI retribuzione annua </w:t>
      </w:r>
      <w:r w:rsidR="00A2450D" w:rsidRPr="00A2450D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</w:t>
      </w:r>
      <w:r w:rsid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  <w:r w:rsidR="00A2450D" w:rsidRPr="00A2450D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262,08</w:t>
      </w: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€</w:t>
      </w:r>
    </w:p>
    <w:p w:rsidR="00D46812" w:rsidRPr="00530978" w:rsidRDefault="00D46812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MARIA PAOLA ZEDDA retribuzione annua 7.258,14€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Presidente</w:t>
      </w: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CLAUDIO PRATI</w:t>
      </w: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Compenso – carica gratuita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Vicepresidente</w:t>
      </w: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ARIELLA VIDACH</w:t>
      </w: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Compenso – carica gratuita</w:t>
      </w:r>
    </w:p>
    <w:p w:rsidR="00EA1449" w:rsidRDefault="00EA1449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:rsidR="00EA1449" w:rsidRDefault="00EA1449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:rsidR="00EA1449" w:rsidRDefault="00EA1449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CURRICULUM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CLAUDIO PRATI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Nato in Svizzera, diplomato in scultura presso l’Accademia di Belle Arti di Brera a Milano, nel 1986 si trasferisce a New York dove studia con il prof. Peter Campus nei corsi M.A di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Videoart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e Special Project Mixed Media. Tornato a Lugano nel 1988, inizia l’attività di produzione fondando l’Associazione culturale Avventure in Elicottero Prodotti, collettivo artistico con cui realizza performance multimediali e organizza workshop di teatro, danza e nuove arti visive. Nel 1996 l’Associazione si amplia con la nascita a Milano dell’Associazione e Compagnia di danza contemporanea Ariella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Vidach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–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A.i.E.P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., di cui è socio fondatore e co-produttore, con la quale svolge attività di ricerca sulle possibilità performative delle tecnologie digitali e dei sistemi di Motion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Capture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applicati alla danza. Nel 1999 inizia a dedicarsi con regolarità alla realizzazione di video producendo Beat BOX, montaggio dall’omonima performance, selezionato al concorso TTV di Riccione. L’anno successivo ottiene una menzione speciale al festival di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videodanza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“Coreografo Elettronico” di Napoli per la regia del video digitale E-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motions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coprodotto da RTSI (Radio Televisione Svizzera Italiana), con cui è anche finalista al concorso Riccione TTV del 2002. Nel 2004 partecipa al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Videodance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di Atene, al festival TTV di Riccione e a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Invideo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di Milano con il video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Les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Buffers, tratto dall’omonimo spettacolo, con musiche originali di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Stimmhorn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e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Kold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Electronics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realizzato in collaborazione con la Televisione della Svizzera Italiana.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Nel 2007 realizza il suo ultimo video CROMOSONICS, con coreografia e interpretazione di Ariella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Vidach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presentato in anteprima in Svizzera nel gennaio 2008. Il 2008 è anche l’anno di creazione di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interVITA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performance di danza interattiva che utilizza un sistema di accelerometri sviluppato da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STMicroelectronics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. Il 2009 vede invece la nascita del progetto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Cyclum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/ .MOV, che debutta a Settembre all’interno dei mondiali di Ciclismo su strada Mendrisio 2009.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Conduce con Ariella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Vidach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laboratori e seminari dedicati al rapporto tra danza, multimedia e all’interattività a Milano e a Lugano. Dal 2009 segue e coordina le attività MEET THE MEDIA GURU tavole rotonde e presentazioni pubbliche delle più interessanti personalità culturali politiche ed artistiche del nostro decennio, che hanno luogo all’interno della Mediateca S. Teresa a Milano.</w:t>
      </w: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 xml:space="preserve">Nel corso del 2010 e 2011 è co-direttore artistico dei progetti NAO Nuovi Autori Oggi e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Tec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Art Eco, impegnandosi nella promozione e diffusione dei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saperi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legati alle nuove tecnologie nel contesto dell’arte performativa.</w:t>
      </w:r>
    </w:p>
    <w:p w:rsidR="00530978" w:rsidRPr="00D46812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ARIELLA VIDACH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Vissuta per anni negli Stati Uniti, Ariella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Vidach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si forma artisticamente con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Trisha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Brown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Twyla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Tharp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Dana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Reitz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Steven Petronio, Steve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Paxton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Bill T. Jones. Negli anni Ottanta inizia l’attività coreografica con la realizzazione di spettacoli che vengono presentati in tutto il mondo, sino alla creazione nel 1996 dell’Associazione e compagnia di danza Ariella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Vidach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–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A.i.E.P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., con la quale produce performance multimediali che affiancano alla ricerca coreografica l’interesse per il rapporto tra corpo e tecnologia. Tra le sue produzioni vanta diverse collaborazioni con importanti artisti, come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Emil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Hrvatin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per la coreografia dello spettacolo Camillo Memo 1.0: costruzione del teatro per il Festival Teatri d’Europa del 1998 del Piccolo Teatro di Milano e per la versione drive-in dello stesso spettacolo presentata nel 2000 a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Ljubljana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nell’ambito del Festival Manifesta 3. Nel 2002 viene invitata in residenza al Theater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am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Gleis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di Winterthur per la creazione di JOLLY, coreografia commissionata dall’associazione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Tanz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in Winterthur e nello stesso anno BUFFERS, progetto di ricerca sulla figura del clown e del saltimbanco, è selezionato per partecipare alla prestigiosa vetrina internazionale “Monaco Dance Forum”.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Momento fondamentale nell’attività della coreografa è il 2005, quando la compagnia inaugura la propria dimora stabile all’interno della Fabbrica del Vapore di Milano: nasce il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DiDstudio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(Danza Interattiva Digitale), centro di formazione, promozione e ricerca sulla danza contemporanea e atelier di sperimentazione e produzione artistica della compagnia dove Ariella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Vidach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svolge la sua attività di ricerca e produzione.</w:t>
      </w:r>
    </w:p>
    <w:p w:rsidR="00530978" w:rsidRPr="00530978" w:rsidRDefault="00530978" w:rsidP="0053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Nel 2012 debutta con la performance interattiva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Bodhi.solo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e conduce un evento site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specific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in collaborazione con Urban Experience, all’interno della mostra Body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Worlds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Carnem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presso la Cattedrale della Fabbrica del Vapore. Vengono gettate le basi per la produzione del 2013: Relais, spettacolo per quattro danzatori che per la prima volta ridimensiona la presenza del mezzo informatico, dell’immagine e della sua proiezione, e riporta l’attenzione sul corpo. Senza negare la storia della compagnia, che si è distinta nel panorama nazionale ed internazionale proprio per l’applicazione delle nuove tecnologie alla danza: in ottobre 2013 Ariella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Vidach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–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AiEP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è premiata al World Summit Award, Colombo,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Sri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Lanka, per il sistema interattivo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INaxyz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 xml:space="preserve">Ariella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Vidach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vive attualmente a Milano dove insegna alla Civica Scuola Paolo Grassi e continua la sua attività di ricerca e produzione presso il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DiDstudio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nonché l’impegno nella divulgazione della ricerca tra danza e tecnologie interattive con il progetto NAO Nuovi Autori Oggi e </w:t>
      </w:r>
      <w:proofErr w:type="spellStart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Tec</w:t>
      </w:r>
      <w:proofErr w:type="spellEnd"/>
      <w:r w:rsidRPr="0053097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Art Eco, di cui è direttrice artistica.</w:t>
      </w:r>
    </w:p>
    <w:p w:rsidR="00061C4B" w:rsidRDefault="00061C4B" w:rsidP="00530978">
      <w:pPr>
        <w:rPr>
          <w:lang w:val="it-IT"/>
        </w:rPr>
      </w:pPr>
    </w:p>
    <w:p w:rsidR="00D46812" w:rsidRPr="00D46812" w:rsidRDefault="00D46812" w:rsidP="00D4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MARIA PAOLA ZEDDA</w:t>
      </w:r>
      <w:bookmarkStart w:id="0" w:name="_GoBack"/>
      <w:bookmarkEnd w:id="0"/>
    </w:p>
    <w:p w:rsidR="00D46812" w:rsidRPr="00D46812" w:rsidRDefault="00D46812" w:rsidP="00D46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Curatrice, direttrice artistica e </w:t>
      </w:r>
      <w:proofErr w:type="spellStart"/>
      <w:r w:rsidRP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project</w:t>
      </w:r>
      <w:proofErr w:type="spellEnd"/>
      <w:r w:rsidRP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manager nell’ambito delle arti visive, performative e coreutiche.  Menzione Speciale Premio Equilibrio 2009, ha successivamente lavorato come assistente del coreografo Enzo Cosimi, dal 2004 al 2015 affiancando il lavoro responsabile di produzione, a quello di cura di progetti artistici, collaborando con importanti teatri e centri di produzione nazionali ed internazionali. Nel 2015 è direttore artistico di Cagliari Capitale Italiana della Cultura 2015. Attualmente lavora come curatrice indipendente e collabora con numerosi festival e realtà nazionali: Sardegna Teatro, Autunno Danza. E’ </w:t>
      </w:r>
      <w:proofErr w:type="spellStart"/>
      <w:r w:rsidRP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project</w:t>
      </w:r>
      <w:proofErr w:type="spellEnd"/>
      <w:r w:rsidRP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manager di Ariella </w:t>
      </w:r>
      <w:proofErr w:type="spellStart"/>
      <w:r w:rsidRP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Vidach</w:t>
      </w:r>
      <w:proofErr w:type="spellEnd"/>
      <w:r w:rsidRP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proofErr w:type="spellStart"/>
      <w:r w:rsidRP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Aiep</w:t>
      </w:r>
      <w:proofErr w:type="spellEnd"/>
      <w:r w:rsidRP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– </w:t>
      </w:r>
      <w:proofErr w:type="spellStart"/>
      <w:r w:rsidRP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DiDstudio</w:t>
      </w:r>
      <w:proofErr w:type="spellEnd"/>
      <w:r w:rsidRPr="00D468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 Vive e lavora tra Milano e Cagliari.</w:t>
      </w:r>
    </w:p>
    <w:sectPr w:rsidR="00D46812" w:rsidRPr="00D468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78"/>
    <w:rsid w:val="00061C4B"/>
    <w:rsid w:val="005035D1"/>
    <w:rsid w:val="00530978"/>
    <w:rsid w:val="00A2450D"/>
    <w:rsid w:val="00D46812"/>
    <w:rsid w:val="00EA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B8EFD-E719-4461-B3C1-F370F7EA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3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grassetto">
    <w:name w:val="Strong"/>
    <w:basedOn w:val="Carpredefinitoparagrafo"/>
    <w:uiPriority w:val="22"/>
    <w:qFormat/>
    <w:rsid w:val="0053097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30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Ariella Vidach</dc:creator>
  <cp:keywords/>
  <dc:description/>
  <cp:lastModifiedBy>Ariella Vidach</cp:lastModifiedBy>
  <cp:revision>2</cp:revision>
  <dcterms:created xsi:type="dcterms:W3CDTF">2018-01-24T13:50:00Z</dcterms:created>
  <dcterms:modified xsi:type="dcterms:W3CDTF">2018-01-26T14:00:00Z</dcterms:modified>
</cp:coreProperties>
</file>